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13E6D" w:rsidRPr="00313E6D" w:rsidTr="00313E6D"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84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400"/>
            </w:tblGrid>
            <w:tr w:rsidR="00313E6D" w:rsidRPr="00313E6D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E6D">
                    <w:rPr>
                      <w:rFonts w:ascii="Times New Roman" w:eastAsia="Times New Roman" w:hAnsi="Times New Roman" w:cs="Times New Roman"/>
                      <w:caps/>
                      <w:color w:val="00913E"/>
                      <w:sz w:val="36"/>
                      <w:szCs w:val="36"/>
                      <w:lang w:eastAsia="ru-RU"/>
                    </w:rPr>
                    <w:t>ИНФОРМА</w:t>
                  </w:r>
                  <w:r w:rsidRPr="00313E6D">
                    <w:rPr>
                      <w:rFonts w:ascii="Times New Roman" w:eastAsia="Times New Roman" w:hAnsi="Times New Roman" w:cs="Times New Roman"/>
                      <w:caps/>
                      <w:color w:val="00B050"/>
                      <w:sz w:val="36"/>
                      <w:szCs w:val="36"/>
                      <w:lang w:eastAsia="ru-RU"/>
                    </w:rPr>
                    <w:t>ЦИЯ ПО СОСТОЯНИЮ ГРИНОВ</w:t>
                  </w:r>
                  <w:r>
                    <w:rPr>
                      <w:rFonts w:ascii="Times New Roman" w:eastAsia="Times New Roman" w:hAnsi="Times New Roman" w:cs="Times New Roman"/>
                      <w:caps/>
                      <w:color w:val="00B050"/>
                      <w:sz w:val="36"/>
                      <w:szCs w:val="36"/>
                      <w:lang w:val="en-US" w:eastAsia="ru-RU"/>
                    </w:rPr>
                    <w:t xml:space="preserve"> </w:t>
                  </w:r>
                </w:p>
              </w:tc>
            </w:tr>
            <w:tr w:rsidR="00313E6D" w:rsidRPr="00313E6D">
              <w:trPr>
                <w:trHeight w:val="180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18" w:space="0" w:color="00913E"/>
                    <w:right w:val="nil"/>
                  </w:tcBorders>
                  <w:vAlign w:val="center"/>
                  <w:hideMark/>
                </w:tcPr>
                <w:p w:rsidR="00313E6D" w:rsidRPr="00313E6D" w:rsidRDefault="00313E6D" w:rsidP="00313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</w:p>
              </w:tc>
            </w:tr>
          </w:tbl>
          <w:p w:rsidR="00313E6D" w:rsidRPr="00313E6D" w:rsidRDefault="00313E6D" w:rsidP="00313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313E6D" w:rsidRPr="00313E6D" w:rsidTr="00313E6D">
        <w:tblPrEx>
          <w:shd w:val="clear" w:color="auto" w:fill="F0F0F0"/>
        </w:tblPrEx>
        <w:tc>
          <w:tcPr>
            <w:tcW w:w="5000" w:type="pct"/>
            <w:shd w:val="clear" w:color="auto" w:fill="F0F0F0"/>
            <w:vAlign w:val="center"/>
            <w:hideMark/>
          </w:tcPr>
          <w:tbl>
            <w:tblPr>
              <w:tblW w:w="84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400"/>
            </w:tblGrid>
            <w:tr w:rsidR="00313E6D" w:rsidRPr="00313E6D">
              <w:trPr>
                <w:trHeight w:val="300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lang w:eastAsia="ru-RU"/>
                    </w:rPr>
                  </w:pPr>
                  <w:r w:rsidRPr="00313E6D">
                    <w:rPr>
                      <w:rFonts w:ascii="Calibri" w:eastAsia="Times New Roman" w:hAnsi="Calibri" w:cs="Arial"/>
                      <w:color w:val="000000"/>
                      <w:sz w:val="23"/>
                      <w:szCs w:val="23"/>
                      <w:lang w:eastAsia="ru-RU"/>
                    </w:rPr>
                    <w:t> </w:t>
                  </w:r>
                  <w:r w:rsidRPr="00313E6D">
                    <w:rPr>
                      <w:rFonts w:ascii="Arial" w:eastAsia="Times New Roman" w:hAnsi="Arial" w:cs="Arial"/>
                      <w:color w:val="1F497D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1F497D"/>
                      <w:lang w:eastAsia="ru-RU"/>
                    </w:rPr>
                    <w:t xml:space="preserve">                     </w:t>
                  </w:r>
                  <w:r w:rsidRPr="00313E6D">
                    <w:rPr>
                      <w:rFonts w:ascii="Arial" w:eastAsia="Times New Roman" w:hAnsi="Arial" w:cs="Arial"/>
                      <w:b/>
                      <w:color w:val="000000"/>
                      <w:lang w:eastAsia="ru-RU"/>
                    </w:rPr>
                    <w:t xml:space="preserve">Уважаемые члены клуба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b/>
                      <w:color w:val="000000"/>
                      <w:lang w:eastAsia="ru-RU"/>
                    </w:rPr>
                    <w:t>Москоу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b/>
                      <w:color w:val="000000"/>
                      <w:lang w:eastAsia="ru-RU"/>
                    </w:rPr>
                    <w:t xml:space="preserve"> Кантри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b/>
                      <w:color w:val="000000"/>
                      <w:lang w:eastAsia="ru-RU"/>
                    </w:rPr>
                    <w:t>Клаб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b/>
                      <w:color w:val="000000"/>
                      <w:lang w:eastAsia="ru-RU"/>
                    </w:rPr>
                    <w:t>!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  Информируем Вас о проведенных работах на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гринах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b/>
                      <w:bCs/>
                      <w:color w:val="1F497D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F497D"/>
                      <w:lang w:eastAsia="ru-RU"/>
                    </w:rPr>
                    <w:t xml:space="preserve">       </w:t>
                  </w: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Осенью 2016 года нами были проведены мероприятия по подготовке газона на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гринах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к зимовке: прокалывание,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топдресс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и обработка фунгицидами, которая позволила избежать заболеваний травы с осени 2016 по весну 2017 года. На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гринах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для поддержания высокой скорости приходилось укатывать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грины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, низко стричь. При низких температурах трава медленно восстанавливается. Вплоть до снега поля были открыты для игры, а это ослабляет травяной покров при уходе его в зиму. Снежный покров лег очень рано - 25 октября.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Зимний дождик привел к обледенению поверхности и набору влаги травой, визуально травяной покров всю зиму оставался зеленым. Зимой, периодически (раз в неделю) мы проверяли состояние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гринов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. Никаких заболеваний (</w:t>
                  </w:r>
                  <w:r w:rsidRPr="00313E6D">
                    <w:rPr>
                      <w:rFonts w:ascii="Arial" w:eastAsia="Times New Roman" w:hAnsi="Arial" w:cs="Arial"/>
                      <w:lang w:val="en-US" w:eastAsia="ru-RU"/>
                    </w:rPr>
                    <w:t>snow</w:t>
                  </w: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r w:rsidRPr="00313E6D">
                    <w:rPr>
                      <w:rFonts w:ascii="Arial" w:eastAsia="Times New Roman" w:hAnsi="Arial" w:cs="Arial"/>
                      <w:lang w:val="en-US" w:eastAsia="ru-RU"/>
                    </w:rPr>
                    <w:t>mold</w:t>
                  </w: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, 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val="en-US" w:eastAsia="ru-RU"/>
                    </w:rPr>
                    <w:t>fusarium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 и т.д.) не было. Это говорит о качественной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фунгицидной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программе обработок.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Весной убирали снег с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гринов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с 3 по 11 апреля.  </w:t>
                  </w:r>
                  <w:proofErr w:type="gram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Закончив очистку снега мы увидели</w:t>
                  </w:r>
                  <w:proofErr w:type="gram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, что переувлажнение и последующие холода привели к частичной гибели травы. Сразу после обнаружения погибших участков мы начали мероприятия по восстановлению поврежденных поверхностей. 12 апреля произвели сплошной подсев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гринов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. Затем вносили стартовые удобрения для роста травы.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Начиная с установления положительных температур в начале мая и до настоящего времени, производится точечный ремонт поврежденных участков травяного покрова на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гринах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: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-  частичная замена участков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грина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,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- локальный подсев с прокалыванием.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25 мая</w:t>
                  </w: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 выполнили вертикальную стрижку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гринов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с подсевом и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топдрессом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песком.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Из-за аномально холодной весны и низких ночных температур трава медленно откликалась на проводимые мероприятия. Вплоть до 10 мая на полях ложился </w:t>
                  </w:r>
                  <w:proofErr w:type="gram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снег</w:t>
                  </w:r>
                  <w:proofErr w:type="gram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и стояли отрицательные ночные температуры.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29 апреля</w:t>
                  </w: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 поле открыли для игры, хотя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грины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не успели восстановиться.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Вытаптывание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ослабленной травы еще больше усугубило проблему. Для быстрейшего восстановления необходимо было уменьшить трафик и ограничить использование поверхности для игры. В условиях нашего клуба это трудновыполнимо из-за большого количества игроков и  проводимых турниров.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С повышением температуры почвы до 12 градусов началось более интенсивное восстановление травяного покрытия на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гринах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. На данный момент на засеянных местах появились молодые всходы. При благоприятной погоде травяной покров на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гринах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восстановится в первой декаде июля.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В конце прошлой недели  мы пригласили коллег из других гольф клубов для консультации.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Как отметили специалисты, все проводимые мероприятия на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гринах</w:t>
                  </w:r>
                  <w:proofErr w:type="spellEnd"/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 xml:space="preserve"> для восстановления травяного покрытия были проведены грамотно и своевременно.</w:t>
                  </w:r>
                </w:p>
                <w:p w:rsidR="00313E6D" w:rsidRPr="00313E6D" w:rsidRDefault="00313E6D" w:rsidP="00313E6D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Arial" w:eastAsia="Times New Roman" w:hAnsi="Arial" w:cs="Arial"/>
                      <w:b/>
                      <w:i/>
                      <w:lang w:eastAsia="ru-RU"/>
                    </w:rPr>
                  </w:pPr>
                  <w:r w:rsidRPr="00313E6D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  <w:r w:rsidRPr="00313E6D">
                    <w:rPr>
                      <w:rFonts w:ascii="Arial" w:eastAsia="Times New Roman" w:hAnsi="Arial" w:cs="Arial"/>
                      <w:b/>
                      <w:i/>
                      <w:lang w:eastAsia="ru-RU"/>
                    </w:rPr>
                    <w:t>Начальник службы эксплуатации гольф поля</w:t>
                  </w:r>
                  <w:r>
                    <w:rPr>
                      <w:rFonts w:ascii="Arial" w:eastAsia="Times New Roman" w:hAnsi="Arial" w:cs="Arial"/>
                      <w:b/>
                      <w:i/>
                      <w:lang w:eastAsia="ru-RU"/>
                    </w:rPr>
                    <w:t>,</w:t>
                  </w:r>
                  <w:r w:rsidRPr="00313E6D">
                    <w:rPr>
                      <w:rFonts w:ascii="Arial" w:eastAsia="Times New Roman" w:hAnsi="Arial" w:cs="Arial"/>
                      <w:b/>
                      <w:i/>
                      <w:lang w:eastAsia="ru-RU"/>
                    </w:rPr>
                    <w:t xml:space="preserve"> Олег </w:t>
                  </w:r>
                  <w:proofErr w:type="spellStart"/>
                  <w:r w:rsidRPr="00313E6D">
                    <w:rPr>
                      <w:rFonts w:ascii="Arial" w:eastAsia="Times New Roman" w:hAnsi="Arial" w:cs="Arial"/>
                      <w:b/>
                      <w:i/>
                      <w:lang w:eastAsia="ru-RU"/>
                    </w:rPr>
                    <w:t>Зазулин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i/>
                      <w:lang w:eastAsia="ru-RU"/>
                    </w:rPr>
                    <w:t>.</w:t>
                  </w:r>
                </w:p>
              </w:tc>
            </w:tr>
          </w:tbl>
          <w:p w:rsidR="00313E6D" w:rsidRPr="00313E6D" w:rsidRDefault="00313E6D" w:rsidP="00313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D7BE6" w:rsidRPr="00313E6D" w:rsidRDefault="007D7BE6" w:rsidP="00313E6D">
      <w:pPr>
        <w:rPr>
          <w:rFonts w:ascii="Arial" w:hAnsi="Arial" w:cs="Arial"/>
        </w:rPr>
      </w:pPr>
    </w:p>
    <w:sectPr w:rsidR="007D7BE6" w:rsidRPr="00313E6D" w:rsidSect="00313E6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62D4"/>
    <w:rsid w:val="001262D4"/>
    <w:rsid w:val="00313E6D"/>
    <w:rsid w:val="007D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62D4"/>
  </w:style>
  <w:style w:type="character" w:styleId="a3">
    <w:name w:val="Hyperlink"/>
    <w:basedOn w:val="a0"/>
    <w:uiPriority w:val="99"/>
    <w:semiHidden/>
    <w:unhideWhenUsed/>
    <w:rsid w:val="001262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1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2017-06-19T09:26:00Z</dcterms:created>
  <dcterms:modified xsi:type="dcterms:W3CDTF">2017-06-19T10:20:00Z</dcterms:modified>
</cp:coreProperties>
</file>